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C7" w:rsidRDefault="00EA0EC7" w:rsidP="00EA0EC7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EA0EC7" w:rsidRPr="00EA0EC7" w:rsidRDefault="00EA0EC7" w:rsidP="005B258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EA0EC7" w:rsidRDefault="00EA0EC7" w:rsidP="00EA0EC7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6E07DA" w:rsidRDefault="006E07DA" w:rsidP="00C404E3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6E07DA">
        <w:rPr>
          <w:rFonts w:ascii="Times New Roman" w:hAnsi="Times New Roman" w:cs="Times New Roman"/>
          <w:sz w:val="28"/>
          <w:szCs w:val="28"/>
        </w:rPr>
        <w:t>Инструкция</w:t>
      </w:r>
    </w:p>
    <w:p w:rsidR="006E07DA" w:rsidRDefault="006E07DA" w:rsidP="00C404E3">
      <w:pPr>
        <w:spacing w:after="0" w:line="240" w:lineRule="auto"/>
        <w:ind w:left="-142"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транспортировке, хранению и уходу</w:t>
      </w:r>
    </w:p>
    <w:p w:rsidR="006E07DA" w:rsidRPr="00EA0EC7" w:rsidRDefault="006E07DA" w:rsidP="006E07DA">
      <w:pPr>
        <w:spacing w:line="240" w:lineRule="auto"/>
        <w:ind w:left="-142" w:right="-142"/>
        <w:jc w:val="center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за межкомнатными дверьми.</w:t>
      </w:r>
    </w:p>
    <w:p w:rsidR="00C404E3" w:rsidRPr="00EA0EC7" w:rsidRDefault="00C404E3" w:rsidP="00C404E3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1. Межкомнатные двери при транспортировке должны находиться в защитной упаковке, обеспечивающей сохранность товара от атмосферно-погодных воздействий и механических повреждений. При перевозке дверные полотна должны размещаться на ровной чистой горизонтальной поверхности. Выступающие части транспортируемых конструкций должны быть закреплены, а места монтажных соединений защищены от загрязнений.</w:t>
      </w:r>
    </w:p>
    <w:p w:rsidR="002A47F7" w:rsidRPr="00EA0EC7" w:rsidRDefault="00C404E3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2. Изделия должны храниться в крытых помещениях при температуре</w:t>
      </w:r>
      <w:r w:rsidR="002A47F7" w:rsidRPr="00EA0EC7">
        <w:rPr>
          <w:rFonts w:ascii="Times New Roman" w:hAnsi="Times New Roman" w:cs="Times New Roman"/>
        </w:rPr>
        <w:t xml:space="preserve"> не ниже +5</w:t>
      </w:r>
      <w:proofErr w:type="gramStart"/>
      <w:r w:rsidR="002A47F7" w:rsidRPr="00EA0EC7">
        <w:rPr>
          <w:rFonts w:ascii="Times New Roman" w:hAnsi="Times New Roman" w:cs="Times New Roman"/>
        </w:rPr>
        <w:t>°С</w:t>
      </w:r>
      <w:proofErr w:type="gramEnd"/>
      <w:r w:rsidR="002A47F7" w:rsidRPr="00EA0EC7">
        <w:rPr>
          <w:rFonts w:ascii="Times New Roman" w:hAnsi="Times New Roman" w:cs="Times New Roman"/>
        </w:rPr>
        <w:t xml:space="preserve"> и относительной влажности воздуха 45-70%. Складирование дверных полотен допускается на одном из торцов полотна под углом 15°.Двери должны быть надежно укреплены и защищены от опрокидывания и смещения.</w:t>
      </w:r>
    </w:p>
    <w:p w:rsidR="002A47F7" w:rsidRPr="00EA0EC7" w:rsidRDefault="002A47F7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 xml:space="preserve">3. После доставки межкомнатных дверей к покупателю перед установкой изделие </w:t>
      </w:r>
      <w:r w:rsidR="00D9372F" w:rsidRPr="00EA0EC7">
        <w:rPr>
          <w:rFonts w:ascii="Times New Roman" w:hAnsi="Times New Roman" w:cs="Times New Roman"/>
        </w:rPr>
        <w:t>необходимо выдержать не менее 3-х дней (в зимнее время до 7-ми дней) в свободном состоянии при комнатной температуре и влажности.</w:t>
      </w:r>
    </w:p>
    <w:p w:rsidR="000338D9" w:rsidRPr="00EA0EC7" w:rsidRDefault="00D9372F" w:rsidP="000338D9">
      <w:pPr>
        <w:pStyle w:val="Default"/>
        <w:jc w:val="both"/>
        <w:rPr>
          <w:sz w:val="22"/>
          <w:szCs w:val="22"/>
        </w:rPr>
      </w:pPr>
      <w:r w:rsidRPr="00EA0EC7">
        <w:rPr>
          <w:sz w:val="22"/>
          <w:szCs w:val="22"/>
        </w:rPr>
        <w:t>4. Межкомнатные двери эксплуатируются в сухих проветриваемых помещениях при относительной влажности воздуха 40-60%, температуре +18 - +30</w:t>
      </w:r>
      <w:proofErr w:type="gramStart"/>
      <w:r w:rsidRPr="00EA0EC7">
        <w:rPr>
          <w:sz w:val="22"/>
          <w:szCs w:val="22"/>
        </w:rPr>
        <w:t>°С</w:t>
      </w:r>
      <w:proofErr w:type="gramEnd"/>
      <w:r w:rsidRPr="00EA0EC7">
        <w:rPr>
          <w:sz w:val="22"/>
          <w:szCs w:val="22"/>
        </w:rPr>
        <w:t xml:space="preserve">, без резких перепадов этих параметров. Несоблюдение этих требований может привести к порче и преждевременному износу изделия. При сухом воздухе необходимо создать искусственное увлажнение, а при </w:t>
      </w:r>
      <w:r w:rsidR="004A764A" w:rsidRPr="00EA0EC7">
        <w:rPr>
          <w:sz w:val="22"/>
          <w:szCs w:val="22"/>
        </w:rPr>
        <w:t>слишком влажном – просушивание и проветривание</w:t>
      </w:r>
      <w:proofErr w:type="gramStart"/>
      <w:r w:rsidR="004A764A" w:rsidRPr="00EA0EC7">
        <w:rPr>
          <w:sz w:val="22"/>
          <w:szCs w:val="22"/>
        </w:rPr>
        <w:t>.</w:t>
      </w:r>
      <w:r w:rsidR="000338D9" w:rsidRPr="00EA0EC7">
        <w:rPr>
          <w:sz w:val="22"/>
          <w:szCs w:val="22"/>
        </w:rPr>
        <w:t>В</w:t>
      </w:r>
      <w:proofErr w:type="gramEnd"/>
      <w:r w:rsidR="000338D9" w:rsidRPr="00EA0EC7">
        <w:rPr>
          <w:sz w:val="22"/>
          <w:szCs w:val="22"/>
        </w:rPr>
        <w:t xml:space="preserve"> строящемся или ремонтируемом </w:t>
      </w:r>
      <w:proofErr w:type="gramStart"/>
      <w:r w:rsidR="000338D9" w:rsidRPr="00EA0EC7">
        <w:rPr>
          <w:sz w:val="22"/>
          <w:szCs w:val="22"/>
        </w:rPr>
        <w:t>помещении</w:t>
      </w:r>
      <w:proofErr w:type="gramEnd"/>
      <w:r w:rsidR="000338D9" w:rsidRPr="00EA0EC7">
        <w:rPr>
          <w:sz w:val="22"/>
          <w:szCs w:val="22"/>
        </w:rPr>
        <w:t xml:space="preserve"> установку межкомнатных дверей следует производить в последнюю очередь, после завершения всех работ. При этом необходимо убедиться в том, что помещение имеет нормальную влажность, а материалы, использованные при ремонте, просохли.</w:t>
      </w:r>
    </w:p>
    <w:p w:rsidR="00D9372F" w:rsidRPr="00EA0EC7" w:rsidRDefault="000338D9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5. Необходимо оберегать поверхность изделия от попадания на нее растворителей (ацетона, бензина и др.), кислот, щелочей; соприкосновения с горячими и мокрыми предметами; механических повреждений – ударов, царапин.</w:t>
      </w:r>
    </w:p>
    <w:p w:rsidR="000338D9" w:rsidRPr="00EA0EC7" w:rsidRDefault="000338D9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6. Поверхность полотен дверей следует очищать от загрязнений и пыли с применением моющих средств, не вызывающих повреждений защитного покрытия</w:t>
      </w:r>
      <w:proofErr w:type="gramStart"/>
      <w:r w:rsidRPr="00EA0EC7">
        <w:rPr>
          <w:rFonts w:ascii="Times New Roman" w:hAnsi="Times New Roman" w:cs="Times New Roman"/>
        </w:rPr>
        <w:t>.Н</w:t>
      </w:r>
      <w:proofErr w:type="gramEnd"/>
      <w:r w:rsidRPr="00EA0EC7">
        <w:rPr>
          <w:rFonts w:ascii="Times New Roman" w:hAnsi="Times New Roman" w:cs="Times New Roman"/>
        </w:rPr>
        <w:t>е допускается применять для чистки и мытья поверхности дверей абразивные материалы, например, песок, щелочи и другие вещества, которые могут повредить защитное покрытие  полотен.</w:t>
      </w:r>
    </w:p>
    <w:p w:rsidR="000338D9" w:rsidRPr="00EA0EC7" w:rsidRDefault="000338D9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 xml:space="preserve">7. При монтаже блоков необходимо учитывать естественное расширение-сжатие полотна с изменением температурно-влажностного режима, </w:t>
      </w:r>
      <w:r w:rsidR="001C06E5" w:rsidRPr="00EA0EC7">
        <w:rPr>
          <w:rFonts w:ascii="Times New Roman" w:hAnsi="Times New Roman" w:cs="Times New Roman"/>
        </w:rPr>
        <w:t>необходимо обеспечить зазор не менее 4мм между полотном и коробкой со стороны замка.</w:t>
      </w:r>
    </w:p>
    <w:p w:rsidR="001C06E5" w:rsidRPr="00EA0EC7" w:rsidRDefault="001C06E5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8. Не допускается хранение и эксплуатация продукции вблизи открытого огня и нагревательных приборов.</w:t>
      </w:r>
    </w:p>
    <w:p w:rsidR="00780B76" w:rsidRPr="00EA0EC7" w:rsidRDefault="00780B76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9. В межсезонье (весна, осень) при включении/выключении отопления в помещениях происходит колебание температурно-влажностного режима, что может привести к появлению микротрещин, незначительному изменению размеров филенок и двери в целом, не влияющего на эксплуатационные характеристики изделия, а также возможно отклонение в горизонтальной плоскости не более</w:t>
      </w:r>
      <w:proofErr w:type="gramStart"/>
      <w:r w:rsidRPr="00EA0EC7">
        <w:rPr>
          <w:rFonts w:ascii="Times New Roman" w:hAnsi="Times New Roman" w:cs="Times New Roman"/>
        </w:rPr>
        <w:t>,</w:t>
      </w:r>
      <w:proofErr w:type="gramEnd"/>
      <w:r w:rsidRPr="00EA0EC7">
        <w:rPr>
          <w:rFonts w:ascii="Times New Roman" w:hAnsi="Times New Roman" w:cs="Times New Roman"/>
        </w:rPr>
        <w:t xml:space="preserve"> чем на 3мм. При установлении постоянного климатического режима в помещении указанные выше изменения становятся обратимыми.</w:t>
      </w:r>
    </w:p>
    <w:p w:rsidR="00780B76" w:rsidRPr="00EA0EC7" w:rsidRDefault="00490279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10. Настоящим Продавец уведомляет Покупателя о том, что в связи со спецификой производства межкомнатных дверей и использованием натурального материала в соответствии с требованиями нормативных документов (ГОСТ 475-78, ТУ и др.), допускаются следующие отклонения товара, не являющиеся браком:</w:t>
      </w:r>
    </w:p>
    <w:p w:rsidR="00490279" w:rsidRPr="00EA0EC7" w:rsidRDefault="00490279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10.1. На стеклах:</w:t>
      </w:r>
    </w:p>
    <w:p w:rsidR="00490279" w:rsidRPr="00EA0EC7" w:rsidRDefault="00490279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цара</w:t>
      </w:r>
      <w:r w:rsidR="00123311" w:rsidRPr="00EA0EC7">
        <w:rPr>
          <w:rFonts w:ascii="Times New Roman" w:hAnsi="Times New Roman" w:cs="Times New Roman"/>
        </w:rPr>
        <w:t xml:space="preserve">пины на поверхности стекла </w:t>
      </w:r>
      <w:r w:rsidRPr="00EA0EC7">
        <w:rPr>
          <w:rFonts w:ascii="Times New Roman" w:hAnsi="Times New Roman" w:cs="Times New Roman"/>
        </w:rPr>
        <w:t>до 10мм</w:t>
      </w:r>
      <w:r w:rsidR="00123311" w:rsidRPr="00EA0EC7">
        <w:rPr>
          <w:rFonts w:ascii="Times New Roman" w:hAnsi="Times New Roman" w:cs="Times New Roman"/>
        </w:rPr>
        <w:t xml:space="preserve"> в нижней части стекла</w:t>
      </w:r>
      <w:r w:rsidR="00DF0DC7" w:rsidRPr="00EA0EC7">
        <w:rPr>
          <w:rFonts w:ascii="Times New Roman" w:hAnsi="Times New Roman" w:cs="Times New Roman"/>
        </w:rPr>
        <w:t xml:space="preserve">, </w:t>
      </w:r>
      <w:r w:rsidR="00123311" w:rsidRPr="00EA0EC7">
        <w:rPr>
          <w:rFonts w:ascii="Times New Roman" w:hAnsi="Times New Roman" w:cs="Times New Roman"/>
        </w:rPr>
        <w:t xml:space="preserve">до 5мм в верхней части, </w:t>
      </w:r>
      <w:r w:rsidR="00DF0DC7" w:rsidRPr="00EA0EC7">
        <w:rPr>
          <w:rFonts w:ascii="Times New Roman" w:hAnsi="Times New Roman" w:cs="Times New Roman"/>
        </w:rPr>
        <w:t>глубиной до 0,02мм, не более 2</w:t>
      </w:r>
      <w:r w:rsidRPr="00EA0EC7">
        <w:rPr>
          <w:rFonts w:ascii="Times New Roman" w:hAnsi="Times New Roman" w:cs="Times New Roman"/>
        </w:rPr>
        <w:t>шт. на одной стороне стекла.</w:t>
      </w:r>
    </w:p>
    <w:p w:rsidR="00F96C68" w:rsidRPr="00EA0EC7" w:rsidRDefault="00490279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волосяные царапины, невидимые на расстоянии 0,6м длиной 50мм, не более 2шт. на одной стороне стекла.</w:t>
      </w:r>
    </w:p>
    <w:p w:rsidR="00490279" w:rsidRPr="00EA0EC7" w:rsidRDefault="00490279" w:rsidP="002A47F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наличие линейных пороков</w:t>
      </w:r>
      <w:r w:rsidR="00DF0DC7" w:rsidRPr="00EA0EC7">
        <w:rPr>
          <w:rFonts w:ascii="Times New Roman" w:hAnsi="Times New Roman" w:cs="Times New Roman"/>
        </w:rPr>
        <w:t xml:space="preserve"> (царапины, ворсинки) длиной до 3мм.</w:t>
      </w:r>
    </w:p>
    <w:p w:rsidR="00DF0DC7" w:rsidRPr="00EA0EC7" w:rsidRDefault="00DF0DC7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наличие локальных пороков (закрытые/открытые пузыри, непрозрачные/прозрачные пятна, мусор) размером до 0,5мм не нормируются, размером  от 1 до 3мм в количестве не более 3шт. на одной стороне стекла.</w:t>
      </w:r>
    </w:p>
    <w:p w:rsidR="00123311" w:rsidRPr="00EA0EC7" w:rsidRDefault="00123311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смещение рисунка до 1мм.</w:t>
      </w:r>
    </w:p>
    <w:p w:rsidR="00123311" w:rsidRPr="00EA0EC7" w:rsidRDefault="00123311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 xml:space="preserve">- </w:t>
      </w:r>
      <w:proofErr w:type="spellStart"/>
      <w:r w:rsidRPr="00EA0EC7">
        <w:rPr>
          <w:rFonts w:ascii="Times New Roman" w:hAnsi="Times New Roman" w:cs="Times New Roman"/>
        </w:rPr>
        <w:t>замины</w:t>
      </w:r>
      <w:proofErr w:type="spellEnd"/>
      <w:r w:rsidRPr="00EA0EC7">
        <w:rPr>
          <w:rFonts w:ascii="Times New Roman" w:hAnsi="Times New Roman" w:cs="Times New Roman"/>
        </w:rPr>
        <w:t xml:space="preserve"> на протяжке длиной до 3мм в количестве 2шт. на одной стороне, потертости на пайке; протяжка, используемая на стеклах, может давать преломление цвета на поверхности (эффект потертости), что не является дефектом.</w:t>
      </w:r>
    </w:p>
    <w:p w:rsidR="00F15945" w:rsidRPr="00EA0EC7" w:rsidRDefault="00F15945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lastRenderedPageBreak/>
        <w:t>10.2. На шпоне:</w:t>
      </w:r>
    </w:p>
    <w:p w:rsidR="00F15945" w:rsidRPr="00EA0EC7" w:rsidRDefault="00F15945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сросшиеся здоровые светлые сучки диметром до 10мм в количестве 1-2шт. на деталь.</w:t>
      </w:r>
    </w:p>
    <w:p w:rsidR="00F15945" w:rsidRPr="00EA0EC7" w:rsidRDefault="00F15945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 xml:space="preserve">- сросшиеся здоровые, частично сросшиеся темные сучки диаметром до 5мм в количестве 1-2шт. на </w:t>
      </w:r>
      <w:r w:rsidR="00895C27">
        <w:rPr>
          <w:rFonts w:ascii="Times New Roman" w:hAnsi="Times New Roman" w:cs="Times New Roman"/>
        </w:rPr>
        <w:t xml:space="preserve">    </w:t>
      </w:r>
      <w:r w:rsidRPr="00EA0EC7">
        <w:rPr>
          <w:rFonts w:ascii="Times New Roman" w:hAnsi="Times New Roman" w:cs="Times New Roman"/>
        </w:rPr>
        <w:t>деталь.</w:t>
      </w:r>
    </w:p>
    <w:p w:rsidR="00F15945" w:rsidRPr="00EA0EC7" w:rsidRDefault="00F15945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глазки светлые одиночные или групповые вразброс.</w:t>
      </w:r>
    </w:p>
    <w:p w:rsidR="00F15945" w:rsidRPr="00EA0EC7" w:rsidRDefault="00F15945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разомкнутые трещины, царапины, заделанные шпатлевкой в цвет шпона.</w:t>
      </w:r>
    </w:p>
    <w:p w:rsidR="00F15945" w:rsidRPr="00EA0EC7" w:rsidRDefault="0011112F" w:rsidP="00895C27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 xml:space="preserve">- минеральные включения на шпоне – темные прожилки: одиночные и разбросанные, разные по </w:t>
      </w:r>
      <w:r w:rsidR="00895C27">
        <w:rPr>
          <w:rFonts w:ascii="Times New Roman" w:hAnsi="Times New Roman" w:cs="Times New Roman"/>
        </w:rPr>
        <w:t xml:space="preserve"> </w:t>
      </w:r>
      <w:r w:rsidR="007D0666">
        <w:rPr>
          <w:rFonts w:ascii="Times New Roman" w:hAnsi="Times New Roman" w:cs="Times New Roman"/>
        </w:rPr>
        <w:t xml:space="preserve">длине и </w:t>
      </w:r>
      <w:r w:rsidRPr="00EA0EC7">
        <w:rPr>
          <w:rFonts w:ascii="Times New Roman" w:hAnsi="Times New Roman" w:cs="Times New Roman"/>
        </w:rPr>
        <w:t>ширине.</w:t>
      </w:r>
    </w:p>
    <w:p w:rsidR="0011112F" w:rsidRPr="00EA0EC7" w:rsidRDefault="0011112F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мелкие вмятины, царапины, сколы на шпоне, и размером до 5мм каждая, не более 3-х штук на изделии.</w:t>
      </w:r>
    </w:p>
    <w:p w:rsidR="0011112F" w:rsidRPr="00EA0EC7" w:rsidRDefault="0011112F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неровные края шпона на фрезеровке размером до 1мм, непрокрашенные лаком.</w:t>
      </w:r>
    </w:p>
    <w:p w:rsidR="006A7E23" w:rsidRPr="00EA0EC7" w:rsidRDefault="006A7E23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10.3. Отклонения размеров деталей и их сборочных единиц:</w:t>
      </w:r>
    </w:p>
    <w:p w:rsidR="006A7E23" w:rsidRPr="00EA0EC7" w:rsidRDefault="006A7E23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по плоскостности не должно превышать 2мм на 1м изделия по высоте, ширине и диагонали.</w:t>
      </w:r>
    </w:p>
    <w:p w:rsidR="006A7E23" w:rsidRPr="00EA0EC7" w:rsidRDefault="006A7E23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по перпендикулярности сторон дверного полотна не должно превышать 2мм на 1м</w:t>
      </w:r>
      <w:proofErr w:type="gramStart"/>
      <w:r w:rsidRPr="00EA0EC7">
        <w:rPr>
          <w:rFonts w:ascii="Times New Roman" w:hAnsi="Times New Roman" w:cs="Times New Roman"/>
        </w:rPr>
        <w:t>.п</w:t>
      </w:r>
      <w:proofErr w:type="gramEnd"/>
      <w:r w:rsidRPr="00EA0EC7">
        <w:rPr>
          <w:rFonts w:ascii="Times New Roman" w:hAnsi="Times New Roman" w:cs="Times New Roman"/>
        </w:rPr>
        <w:t>ог.</w:t>
      </w:r>
    </w:p>
    <w:p w:rsidR="006A7E23" w:rsidRPr="00EA0EC7" w:rsidRDefault="006A7E23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зазор между багетом и каркасом, багетом и филенкой не более 0,4мм.</w:t>
      </w:r>
    </w:p>
    <w:p w:rsidR="006A7E23" w:rsidRPr="00EA0EC7" w:rsidRDefault="006A7E23" w:rsidP="00F15945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10.4. На покрытиях:</w:t>
      </w:r>
    </w:p>
    <w:p w:rsidR="006A7E23" w:rsidRPr="00EA0EC7" w:rsidRDefault="006A7E23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допускается отклонение по цвету между дверным полотном и багетом, если это вызвано использованием разнородных материалов в дверных полотнах багетной серии.</w:t>
      </w:r>
    </w:p>
    <w:p w:rsidR="006A7E23" w:rsidRPr="00EA0EC7" w:rsidRDefault="006A7E23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 xml:space="preserve">- </w:t>
      </w:r>
      <w:r w:rsidR="00093A02" w:rsidRPr="00EA0EC7">
        <w:rPr>
          <w:rFonts w:ascii="Times New Roman" w:hAnsi="Times New Roman" w:cs="Times New Roman"/>
        </w:rPr>
        <w:t xml:space="preserve">допускается отличие по тону, </w:t>
      </w:r>
      <w:r w:rsidRPr="00EA0EC7">
        <w:rPr>
          <w:rFonts w:ascii="Times New Roman" w:hAnsi="Times New Roman" w:cs="Times New Roman"/>
        </w:rPr>
        <w:t>вертикально и горизонтально установленных деталей, проявляющееся в результате разного направления текстуры древесины и преломления света.</w:t>
      </w:r>
    </w:p>
    <w:p w:rsidR="006A7E23" w:rsidRPr="00EA0EC7" w:rsidRDefault="006A7E23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 xml:space="preserve">-  </w:t>
      </w:r>
      <w:r w:rsidR="00093A02" w:rsidRPr="00EA0EC7">
        <w:rPr>
          <w:rFonts w:ascii="Times New Roman" w:hAnsi="Times New Roman" w:cs="Times New Roman"/>
        </w:rPr>
        <w:t xml:space="preserve">на полотне рядом с сопрягаемыми деталями (прим: поверхность полотна и багет) допускается тонкая, более светлая полоса (непрокрас) или более темная полоса (отбой). </w:t>
      </w:r>
    </w:p>
    <w:p w:rsidR="00093A02" w:rsidRPr="00EA0EC7" w:rsidRDefault="00093A02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допускается отклонение между дверными полотнами и погонажными изделиями.</w:t>
      </w:r>
    </w:p>
    <w:p w:rsidR="00093A02" w:rsidRPr="00EA0EC7" w:rsidRDefault="00093A02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разомкнутые трещины, но закрытые ЛКП шириной 0,2-0,5мм и длиной до 30мм в рассредоточенном виде.</w:t>
      </w:r>
    </w:p>
    <w:p w:rsidR="00093A02" w:rsidRPr="00EA0EC7" w:rsidRDefault="00093A02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пузыри (в том числе проколы) диаметром до 0,5мм не более 5шт./м</w:t>
      </w:r>
      <w:proofErr w:type="gramStart"/>
      <w:r w:rsidRPr="00EA0EC7">
        <w:rPr>
          <w:rFonts w:ascii="Times New Roman" w:hAnsi="Times New Roman" w:cs="Times New Roman"/>
          <w:vertAlign w:val="superscript"/>
        </w:rPr>
        <w:t>2</w:t>
      </w:r>
      <w:proofErr w:type="gramEnd"/>
      <w:r w:rsidRPr="00EA0EC7">
        <w:rPr>
          <w:rFonts w:ascii="Times New Roman" w:hAnsi="Times New Roman" w:cs="Times New Roman"/>
        </w:rPr>
        <w:t>.</w:t>
      </w:r>
    </w:p>
    <w:p w:rsidR="00093A02" w:rsidRPr="00EA0EC7" w:rsidRDefault="00093A02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включения (сорность) диаметром 0,5-1,0мм не более 10шт./м</w:t>
      </w:r>
      <w:proofErr w:type="gramStart"/>
      <w:r w:rsidRPr="00EA0EC7">
        <w:rPr>
          <w:rFonts w:ascii="Times New Roman" w:hAnsi="Times New Roman" w:cs="Times New Roman"/>
          <w:vertAlign w:val="superscript"/>
        </w:rPr>
        <w:t>2</w:t>
      </w:r>
      <w:proofErr w:type="gramEnd"/>
      <w:r w:rsidRPr="00EA0EC7">
        <w:rPr>
          <w:rFonts w:ascii="Times New Roman" w:hAnsi="Times New Roman" w:cs="Times New Roman"/>
        </w:rPr>
        <w:t>.</w:t>
      </w:r>
    </w:p>
    <w:p w:rsidR="00C63E99" w:rsidRDefault="00C63E99" w:rsidP="007D0666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>- незначительные риски, структурные неровности.</w:t>
      </w:r>
    </w:p>
    <w:p w:rsidR="00EA0EC7" w:rsidRDefault="00EA0EC7" w:rsidP="006A7E23">
      <w:pPr>
        <w:spacing w:after="0"/>
        <w:ind w:left="705"/>
        <w:jc w:val="both"/>
        <w:rPr>
          <w:rFonts w:ascii="Times New Roman" w:hAnsi="Times New Roman" w:cs="Times New Roman"/>
        </w:rPr>
      </w:pPr>
    </w:p>
    <w:p w:rsidR="00EA0EC7" w:rsidRDefault="00EA0EC7" w:rsidP="006A7E23">
      <w:pPr>
        <w:spacing w:after="0"/>
        <w:ind w:left="705"/>
        <w:jc w:val="both"/>
        <w:rPr>
          <w:rFonts w:ascii="Times New Roman" w:hAnsi="Times New Roman" w:cs="Times New Roman"/>
        </w:rPr>
      </w:pPr>
    </w:p>
    <w:p w:rsidR="00EA0EC7" w:rsidRDefault="00EA0EC7" w:rsidP="00D33D17">
      <w:pPr>
        <w:spacing w:after="0"/>
        <w:jc w:val="both"/>
        <w:rPr>
          <w:rFonts w:ascii="Times New Roman" w:hAnsi="Times New Roman" w:cs="Times New Roman"/>
        </w:rPr>
      </w:pPr>
    </w:p>
    <w:p w:rsidR="00C63E99" w:rsidRPr="00EA0EC7" w:rsidRDefault="00C63E99" w:rsidP="00C63E99">
      <w:pPr>
        <w:spacing w:after="0"/>
        <w:jc w:val="both"/>
        <w:rPr>
          <w:rFonts w:ascii="Times New Roman" w:hAnsi="Times New Roman" w:cs="Times New Roman"/>
        </w:rPr>
      </w:pPr>
    </w:p>
    <w:p w:rsidR="00C63E99" w:rsidRPr="00EA0EC7" w:rsidRDefault="00C63E99" w:rsidP="00C63E99">
      <w:pPr>
        <w:spacing w:after="0"/>
        <w:jc w:val="both"/>
        <w:rPr>
          <w:rFonts w:ascii="Times New Roman" w:hAnsi="Times New Roman" w:cs="Times New Roman"/>
        </w:rPr>
      </w:pPr>
    </w:p>
    <w:p w:rsidR="00C63E99" w:rsidRPr="00EA0EC7" w:rsidRDefault="00C63E99" w:rsidP="00C63E99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</w:p>
    <w:p w:rsidR="00C63E99" w:rsidRPr="00EA0EC7" w:rsidRDefault="00C63E99" w:rsidP="00EA0EC7">
      <w:pPr>
        <w:spacing w:after="0"/>
        <w:jc w:val="both"/>
        <w:rPr>
          <w:rFonts w:ascii="Times New Roman" w:hAnsi="Times New Roman" w:cs="Times New Roman"/>
        </w:rPr>
      </w:pP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  <w:r w:rsidRPr="00EA0EC7">
        <w:rPr>
          <w:rFonts w:ascii="Times New Roman" w:hAnsi="Times New Roman" w:cs="Times New Roman"/>
        </w:rPr>
        <w:tab/>
      </w:r>
    </w:p>
    <w:p w:rsidR="00C63E99" w:rsidRPr="00EA0EC7" w:rsidRDefault="00C63E99" w:rsidP="006A7E23">
      <w:pPr>
        <w:spacing w:after="0"/>
        <w:ind w:left="705"/>
        <w:jc w:val="both"/>
        <w:rPr>
          <w:rFonts w:ascii="Times New Roman" w:hAnsi="Times New Roman" w:cs="Times New Roman"/>
        </w:rPr>
      </w:pPr>
    </w:p>
    <w:sectPr w:rsidR="00C63E99" w:rsidRPr="00EA0EC7" w:rsidSect="00EA0EC7">
      <w:pgSz w:w="11906" w:h="16838"/>
      <w:pgMar w:top="284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E07DA"/>
    <w:rsid w:val="000338D9"/>
    <w:rsid w:val="00093A02"/>
    <w:rsid w:val="0011112F"/>
    <w:rsid w:val="00123311"/>
    <w:rsid w:val="001C06E5"/>
    <w:rsid w:val="001F3FE7"/>
    <w:rsid w:val="002A47F7"/>
    <w:rsid w:val="00490279"/>
    <w:rsid w:val="004A764A"/>
    <w:rsid w:val="005B2583"/>
    <w:rsid w:val="00672DE6"/>
    <w:rsid w:val="006A7E23"/>
    <w:rsid w:val="006E07DA"/>
    <w:rsid w:val="00753D1F"/>
    <w:rsid w:val="00780B76"/>
    <w:rsid w:val="007A011E"/>
    <w:rsid w:val="007D0666"/>
    <w:rsid w:val="00895C27"/>
    <w:rsid w:val="00976460"/>
    <w:rsid w:val="00A609A4"/>
    <w:rsid w:val="00A871C0"/>
    <w:rsid w:val="00A91C21"/>
    <w:rsid w:val="00B5440E"/>
    <w:rsid w:val="00C20019"/>
    <w:rsid w:val="00C404E3"/>
    <w:rsid w:val="00C63E99"/>
    <w:rsid w:val="00D33D17"/>
    <w:rsid w:val="00D9372F"/>
    <w:rsid w:val="00DF0DC7"/>
    <w:rsid w:val="00EA0EC7"/>
    <w:rsid w:val="00F15945"/>
    <w:rsid w:val="00F96C68"/>
    <w:rsid w:val="00FA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E3"/>
    <w:pPr>
      <w:ind w:left="720"/>
      <w:contextualSpacing/>
    </w:pPr>
  </w:style>
  <w:style w:type="paragraph" w:customStyle="1" w:styleId="Default">
    <w:name w:val="Default"/>
    <w:rsid w:val="00033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EA0EC7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A0EC7"/>
    <w:rPr>
      <w:rFonts w:ascii="Arial" w:eastAsia="Times New Roman" w:hAnsi="Arial" w:cs="Times New Roman"/>
      <w:szCs w:val="20"/>
      <w:lang w:eastAsia="ru-RU"/>
    </w:rPr>
  </w:style>
  <w:style w:type="table" w:styleId="a4">
    <w:name w:val="Table Grid"/>
    <w:basedOn w:val="a1"/>
    <w:uiPriority w:val="59"/>
    <w:rsid w:val="00EA0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E3"/>
    <w:pPr>
      <w:ind w:left="720"/>
      <w:contextualSpacing/>
    </w:pPr>
  </w:style>
  <w:style w:type="paragraph" w:customStyle="1" w:styleId="Default">
    <w:name w:val="Default"/>
    <w:rsid w:val="00033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User</cp:lastModifiedBy>
  <cp:revision>9</cp:revision>
  <dcterms:created xsi:type="dcterms:W3CDTF">2016-11-16T10:22:00Z</dcterms:created>
  <dcterms:modified xsi:type="dcterms:W3CDTF">2018-12-14T04:29:00Z</dcterms:modified>
</cp:coreProperties>
</file>